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EA" w:rsidRPr="00BB67EE" w:rsidRDefault="00AD288B" w:rsidP="00941A7C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WSRF</w:t>
      </w:r>
      <w:r w:rsidR="008545EA" w:rsidRPr="00BB67EE">
        <w:rPr>
          <w:rFonts w:cs="Arial"/>
          <w:b/>
          <w:sz w:val="24"/>
          <w:u w:val="single"/>
        </w:rPr>
        <w:t xml:space="preserve"> – Pr</w:t>
      </w:r>
      <w:r w:rsidR="005F091C">
        <w:rPr>
          <w:rFonts w:cs="Arial"/>
          <w:b/>
          <w:sz w:val="24"/>
          <w:u w:val="single"/>
        </w:rPr>
        <w:t>ogramme Innovation Proposal</w:t>
      </w:r>
    </w:p>
    <w:p w:rsidR="008545EA" w:rsidRDefault="008545EA" w:rsidP="00941A7C">
      <w:pPr>
        <w:jc w:val="both"/>
      </w:pPr>
    </w:p>
    <w:tbl>
      <w:tblPr>
        <w:tblW w:w="918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545EA" w:rsidTr="00FC23B8">
        <w:tc>
          <w:tcPr>
            <w:tcW w:w="9180" w:type="dxa"/>
            <w:tcBorders>
              <w:bottom w:val="single" w:sz="4" w:space="0" w:color="auto"/>
            </w:tcBorders>
          </w:tcPr>
          <w:p w:rsidR="00D126D1" w:rsidRPr="00D126D1" w:rsidRDefault="008545EA" w:rsidP="00D126D1">
            <w:pPr>
              <w:spacing w:before="120" w:after="120"/>
              <w:jc w:val="both"/>
              <w:rPr>
                <w:rFonts w:cs="Arial"/>
                <w:b/>
                <w:i/>
                <w:color w:val="FF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Title: </w:t>
            </w:r>
            <w:r w:rsidR="00D126D1" w:rsidRPr="00D126D1">
              <w:rPr>
                <w:rFonts w:cs="Arial"/>
                <w:b/>
                <w:i/>
                <w:color w:val="FF0000"/>
                <w:sz w:val="22"/>
              </w:rPr>
              <w:t xml:space="preserve"> Template with Guidan</w:t>
            </w:r>
            <w:r w:rsidR="005F091C">
              <w:rPr>
                <w:rFonts w:cs="Arial"/>
                <w:b/>
                <w:i/>
                <w:color w:val="FF0000"/>
                <w:sz w:val="22"/>
              </w:rPr>
              <w:t>ce Notes (red text to be deleted or replaced</w:t>
            </w:r>
            <w:r w:rsidR="00D126D1" w:rsidRPr="00D126D1">
              <w:rPr>
                <w:rFonts w:cs="Arial"/>
                <w:b/>
                <w:i/>
                <w:color w:val="FF0000"/>
                <w:sz w:val="22"/>
              </w:rPr>
              <w:t>)</w:t>
            </w:r>
          </w:p>
          <w:p w:rsidR="008545EA" w:rsidRDefault="00D126D1" w:rsidP="00524A4A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 w:rsidRPr="00D126D1">
              <w:rPr>
                <w:rFonts w:cs="Arial"/>
                <w:i/>
                <w:color w:val="FF0000"/>
              </w:rPr>
              <w:t>Please u</w:t>
            </w:r>
            <w:r w:rsidR="005F091C">
              <w:rPr>
                <w:rFonts w:cs="Arial"/>
                <w:i/>
                <w:color w:val="FF0000"/>
              </w:rPr>
              <w:t>se a short but descriptive title</w:t>
            </w:r>
            <w:r w:rsidR="00B15664">
              <w:rPr>
                <w:rFonts w:cs="Arial"/>
                <w:i/>
                <w:color w:val="FF0000"/>
              </w:rPr>
              <w:t>.</w:t>
            </w:r>
            <w:r w:rsidR="00035539">
              <w:rPr>
                <w:rFonts w:cs="Arial"/>
                <w:i/>
                <w:color w:val="FF0000"/>
              </w:rPr>
              <w:t xml:space="preserve"> The title</w:t>
            </w:r>
            <w:r w:rsidR="00524A4A">
              <w:rPr>
                <w:rFonts w:cs="Arial"/>
                <w:i/>
                <w:color w:val="FF0000"/>
              </w:rPr>
              <w:t xml:space="preserve"> should not warrant an OFFICIAL</w:t>
            </w:r>
            <w:r w:rsidR="00035539">
              <w:rPr>
                <w:rFonts w:cs="Arial"/>
                <w:i/>
                <w:color w:val="FF0000"/>
              </w:rPr>
              <w:t xml:space="preserve">–SENSITIVE </w:t>
            </w:r>
            <w:r w:rsidR="00524A4A" w:rsidRPr="00524A4A">
              <w:rPr>
                <w:rFonts w:cs="Arial"/>
                <w:i/>
                <w:color w:val="FF0000"/>
              </w:rPr>
              <w:t xml:space="preserve">or higher </w:t>
            </w:r>
            <w:r w:rsidR="00035539">
              <w:rPr>
                <w:rFonts w:cs="Arial"/>
                <w:i/>
                <w:color w:val="FF0000"/>
              </w:rPr>
              <w:t>marking.</w:t>
            </w:r>
            <w:r w:rsidR="00524A4A">
              <w:rPr>
                <w:rFonts w:cs="Arial"/>
                <w:i/>
                <w:color w:val="FF0000"/>
              </w:rPr>
              <w:t xml:space="preserve"> </w:t>
            </w:r>
          </w:p>
        </w:tc>
      </w:tr>
      <w:tr w:rsidR="008545EA" w:rsidTr="00FC23B8">
        <w:tc>
          <w:tcPr>
            <w:tcW w:w="9180" w:type="dxa"/>
          </w:tcPr>
          <w:p w:rsidR="008545EA" w:rsidRDefault="008545EA" w:rsidP="00941A7C">
            <w:pPr>
              <w:spacing w:before="120"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Overview:</w:t>
            </w:r>
          </w:p>
          <w:p w:rsidR="00D126D1" w:rsidRPr="00D126D1" w:rsidRDefault="00D126D1" w:rsidP="00D126D1">
            <w:p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 w:rsidRPr="00D126D1">
              <w:rPr>
                <w:rFonts w:cs="Arial"/>
                <w:i/>
                <w:color w:val="FF0000"/>
              </w:rPr>
              <w:t>This section should be used to se</w:t>
            </w:r>
            <w:r w:rsidR="00035539">
              <w:rPr>
                <w:rFonts w:cs="Arial"/>
                <w:i/>
                <w:color w:val="FF0000"/>
              </w:rPr>
              <w:t>t the scene for the proposal. It should focus upon:</w:t>
            </w:r>
          </w:p>
          <w:p w:rsidR="00035539" w:rsidRDefault="00035539" w:rsidP="00035539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Any background to the work</w:t>
            </w:r>
          </w:p>
          <w:p w:rsidR="00F66AF7" w:rsidRPr="00524A4A" w:rsidRDefault="00524A4A" w:rsidP="00D126D1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What is inno</w:t>
            </w:r>
            <w:bookmarkStart w:id="0" w:name="_GoBack"/>
            <w:bookmarkEnd w:id="0"/>
            <w:r w:rsidR="006B26D9">
              <w:rPr>
                <w:rFonts w:cs="Arial"/>
                <w:i/>
                <w:color w:val="FF0000"/>
              </w:rPr>
              <w:t>vative about the work and how</w:t>
            </w:r>
            <w:r>
              <w:rPr>
                <w:rFonts w:cs="Arial"/>
                <w:i/>
                <w:color w:val="FF0000"/>
              </w:rPr>
              <w:t xml:space="preserve"> is</w:t>
            </w:r>
            <w:r w:rsidR="006B26D9">
              <w:rPr>
                <w:rFonts w:cs="Arial"/>
                <w:i/>
                <w:color w:val="FF0000"/>
              </w:rPr>
              <w:t xml:space="preserve"> it</w:t>
            </w:r>
            <w:r>
              <w:rPr>
                <w:rFonts w:cs="Arial"/>
                <w:i/>
                <w:color w:val="FF0000"/>
              </w:rPr>
              <w:t xml:space="preserve"> different from current approaches</w:t>
            </w:r>
            <w:r w:rsidR="006B26D9">
              <w:rPr>
                <w:rFonts w:cs="Arial"/>
                <w:i/>
                <w:color w:val="FF0000"/>
              </w:rPr>
              <w:t>?</w:t>
            </w:r>
          </w:p>
        </w:tc>
      </w:tr>
      <w:tr w:rsidR="00022EB7" w:rsidTr="00FC23B8">
        <w:tc>
          <w:tcPr>
            <w:tcW w:w="9180" w:type="dxa"/>
          </w:tcPr>
          <w:p w:rsidR="00022EB7" w:rsidRDefault="00022EB7" w:rsidP="006877A1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Benefits:</w:t>
            </w:r>
          </w:p>
          <w:p w:rsidR="00022EB7" w:rsidRPr="00022EB7" w:rsidRDefault="00022EB7" w:rsidP="006877A1">
            <w:pPr>
              <w:spacing w:before="120" w:after="120"/>
              <w:jc w:val="both"/>
              <w:rPr>
                <w:i/>
                <w:color w:val="FF0000"/>
                <w:szCs w:val="20"/>
              </w:rPr>
            </w:pPr>
            <w:r w:rsidRPr="00022EB7">
              <w:rPr>
                <w:i/>
                <w:color w:val="FF0000"/>
                <w:szCs w:val="20"/>
              </w:rPr>
              <w:t>What benefits it will deliver (both within the scope of the proposal and within the context of the long(er) term vision)?</w:t>
            </w:r>
          </w:p>
        </w:tc>
      </w:tr>
      <w:tr w:rsidR="006877A1" w:rsidTr="00FC23B8">
        <w:tc>
          <w:tcPr>
            <w:tcW w:w="9180" w:type="dxa"/>
          </w:tcPr>
          <w:p w:rsidR="006877A1" w:rsidRPr="00D126D1" w:rsidRDefault="008143A4" w:rsidP="006877A1">
            <w:pPr>
              <w:spacing w:before="120" w:after="120"/>
              <w:jc w:val="both"/>
              <w:rPr>
                <w:rFonts w:cs="Arial"/>
                <w:i/>
                <w:color w:val="FF0000"/>
                <w:szCs w:val="22"/>
              </w:rPr>
            </w:pPr>
            <w:r>
              <w:rPr>
                <w:b/>
                <w:sz w:val="22"/>
                <w:szCs w:val="22"/>
              </w:rPr>
              <w:t>Next Steps</w:t>
            </w:r>
            <w:r w:rsidR="006877A1">
              <w:rPr>
                <w:b/>
                <w:sz w:val="22"/>
                <w:szCs w:val="22"/>
              </w:rPr>
              <w:t>:</w:t>
            </w:r>
            <w:r w:rsidR="006877A1" w:rsidRPr="00D126D1">
              <w:rPr>
                <w:rFonts w:cs="Arial"/>
                <w:i/>
                <w:color w:val="FF0000"/>
                <w:szCs w:val="22"/>
              </w:rPr>
              <w:t xml:space="preserve"> </w:t>
            </w:r>
          </w:p>
          <w:p w:rsidR="006877A1" w:rsidRPr="00524A4A" w:rsidRDefault="006877A1" w:rsidP="00524A4A">
            <w:p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 w:rsidRPr="00D126D1">
              <w:rPr>
                <w:rFonts w:cs="Arial"/>
                <w:i/>
                <w:color w:val="FF0000"/>
              </w:rPr>
              <w:t>Describe the</w:t>
            </w:r>
            <w:r w:rsidR="00524A4A">
              <w:rPr>
                <w:rFonts w:cs="Arial"/>
                <w:i/>
                <w:color w:val="FF0000"/>
              </w:rPr>
              <w:t xml:space="preserve"> potential exploitation route/s for the work. What would be the next steps? What are the </w:t>
            </w:r>
            <w:r w:rsidRPr="00D126D1">
              <w:rPr>
                <w:rFonts w:cs="Arial"/>
                <w:i/>
                <w:color w:val="FF0000"/>
              </w:rPr>
              <w:t>relevant weapon systems, products, services and/or deci</w:t>
            </w:r>
            <w:r w:rsidR="00524A4A">
              <w:rPr>
                <w:rFonts w:cs="Arial"/>
                <w:i/>
                <w:color w:val="FF0000"/>
              </w:rPr>
              <w:t>sion making capability that the proposed work will be addressing</w:t>
            </w:r>
            <w:r w:rsidRPr="00D126D1">
              <w:rPr>
                <w:rFonts w:cs="Arial"/>
                <w:i/>
                <w:color w:val="FF0000"/>
              </w:rPr>
              <w:t xml:space="preserve">. </w:t>
            </w:r>
          </w:p>
        </w:tc>
      </w:tr>
      <w:tr w:rsidR="008545EA" w:rsidTr="00FC23B8">
        <w:tc>
          <w:tcPr>
            <w:tcW w:w="9180" w:type="dxa"/>
          </w:tcPr>
          <w:p w:rsidR="008545EA" w:rsidRDefault="00524A4A" w:rsidP="00941A7C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 of Work</w:t>
            </w:r>
            <w:r w:rsidR="008545EA">
              <w:rPr>
                <w:b/>
                <w:sz w:val="22"/>
                <w:szCs w:val="22"/>
              </w:rPr>
              <w:t>:</w:t>
            </w:r>
          </w:p>
          <w:p w:rsidR="00715255" w:rsidRDefault="006B26D9" w:rsidP="006B26D9">
            <w:p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Provide an overview of the work to be undertaken. Where appropriate this should be broken down into work packages</w:t>
            </w:r>
            <w:r w:rsidR="00715255">
              <w:rPr>
                <w:rFonts w:cs="Arial"/>
                <w:i/>
                <w:color w:val="FF0000"/>
              </w:rPr>
              <w:t>.</w:t>
            </w:r>
          </w:p>
          <w:p w:rsidR="00D126D1" w:rsidRPr="00D126D1" w:rsidRDefault="00715255" w:rsidP="006B26D9">
            <w:p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 xml:space="preserve">It would also be helpful to provide </w:t>
            </w:r>
            <w:r w:rsidR="005F6AE5">
              <w:rPr>
                <w:rFonts w:cs="Arial"/>
                <w:i/>
                <w:color w:val="FF0000"/>
              </w:rPr>
              <w:t>a w</w:t>
            </w:r>
            <w:r>
              <w:rPr>
                <w:rFonts w:cs="Arial"/>
                <w:i/>
                <w:color w:val="FF0000"/>
              </w:rPr>
              <w:t xml:space="preserve">ork breakdown structure and a </w:t>
            </w:r>
            <w:r w:rsidR="005F6AE5">
              <w:rPr>
                <w:rFonts w:cs="Arial"/>
                <w:i/>
                <w:color w:val="FF0000"/>
              </w:rPr>
              <w:t xml:space="preserve">schedule plan </w:t>
            </w:r>
            <w:r>
              <w:rPr>
                <w:rFonts w:cs="Arial"/>
                <w:i/>
                <w:color w:val="FF0000"/>
              </w:rPr>
              <w:t>(Gantt) where appropriate, but these are not mandated.</w:t>
            </w:r>
          </w:p>
          <w:p w:rsidR="00D126D1" w:rsidRPr="00D126D1" w:rsidRDefault="006B26D9" w:rsidP="00D126D1">
            <w:pPr>
              <w:tabs>
                <w:tab w:val="num" w:pos="1440"/>
              </w:tabs>
              <w:spacing w:before="120" w:after="120"/>
              <w:jc w:val="both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Work Package </w:t>
            </w:r>
            <w:r w:rsidRPr="006B26D9">
              <w:rPr>
                <w:rFonts w:cs="Arial"/>
                <w:color w:val="FF0000"/>
                <w:u w:val="single"/>
              </w:rPr>
              <w:t>N</w:t>
            </w:r>
          </w:p>
          <w:p w:rsidR="00F66AF7" w:rsidRDefault="006B26D9" w:rsidP="006B26D9">
            <w:pPr>
              <w:tabs>
                <w:tab w:val="num" w:pos="1440"/>
              </w:tabs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color w:val="FF0000"/>
              </w:rPr>
              <w:t>Provide a clear and concise description of each work package</w:t>
            </w:r>
            <w:r w:rsidR="005F6AE5">
              <w:rPr>
                <w:rFonts w:cs="Arial"/>
                <w:i/>
                <w:color w:val="FF0000"/>
              </w:rPr>
              <w:t>, its objectives, activities and outputs.</w:t>
            </w:r>
            <w:r>
              <w:rPr>
                <w:rFonts w:cs="Arial"/>
                <w:i/>
                <w:color w:val="FF0000"/>
              </w:rPr>
              <w:t xml:space="preserve"> </w:t>
            </w:r>
          </w:p>
          <w:p w:rsidR="006B26D9" w:rsidRDefault="006B26D9" w:rsidP="006B26D9">
            <w:pPr>
              <w:tabs>
                <w:tab w:val="num" w:pos="1440"/>
              </w:tabs>
              <w:spacing w:before="120" w:after="120"/>
              <w:jc w:val="both"/>
              <w:rPr>
                <w:color w:val="FF0000"/>
                <w:szCs w:val="20"/>
                <w:u w:val="single"/>
              </w:rPr>
            </w:pPr>
            <w:r w:rsidRPr="006B26D9">
              <w:rPr>
                <w:szCs w:val="20"/>
                <w:u w:val="single"/>
              </w:rPr>
              <w:t xml:space="preserve">Work Package </w:t>
            </w:r>
            <w:r w:rsidRPr="006B26D9">
              <w:rPr>
                <w:color w:val="FF0000"/>
                <w:szCs w:val="20"/>
                <w:u w:val="single"/>
              </w:rPr>
              <w:t>M</w:t>
            </w:r>
          </w:p>
          <w:p w:rsidR="006B26D9" w:rsidRPr="00BB64B6" w:rsidRDefault="006B26D9" w:rsidP="006B26D9">
            <w:pPr>
              <w:tabs>
                <w:tab w:val="num" w:pos="1440"/>
              </w:tabs>
              <w:spacing w:before="120" w:after="120"/>
              <w:jc w:val="both"/>
              <w:rPr>
                <w:i/>
                <w:szCs w:val="20"/>
              </w:rPr>
            </w:pPr>
            <w:r w:rsidRPr="00BB64B6">
              <w:rPr>
                <w:i/>
                <w:color w:val="FF0000"/>
                <w:szCs w:val="20"/>
              </w:rPr>
              <w:t>As above.</w:t>
            </w:r>
          </w:p>
        </w:tc>
      </w:tr>
      <w:tr w:rsidR="008545EA" w:rsidTr="00FC23B8">
        <w:trPr>
          <w:trHeight w:val="95"/>
        </w:trPr>
        <w:tc>
          <w:tcPr>
            <w:tcW w:w="9180" w:type="dxa"/>
          </w:tcPr>
          <w:p w:rsidR="00F441D4" w:rsidRPr="00F441D4" w:rsidRDefault="00F441D4" w:rsidP="00F441D4">
            <w:pPr>
              <w:spacing w:before="120" w:after="120"/>
              <w:jc w:val="both"/>
              <w:rPr>
                <w:rFonts w:cs="Arial"/>
                <w:b/>
                <w:sz w:val="22"/>
              </w:rPr>
            </w:pPr>
            <w:r w:rsidRPr="00F441D4">
              <w:rPr>
                <w:rFonts w:cs="Arial"/>
                <w:b/>
                <w:sz w:val="22"/>
              </w:rPr>
              <w:t>Outputs:</w:t>
            </w:r>
          </w:p>
          <w:p w:rsidR="00D126D1" w:rsidRPr="00D126D1" w:rsidRDefault="00242AD1" w:rsidP="00D126D1">
            <w:pPr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D126D1" w:rsidRPr="00D126D1">
              <w:rPr>
                <w:rFonts w:cs="Arial"/>
              </w:rPr>
              <w:t>he following technical outputs</w:t>
            </w:r>
            <w:r w:rsidR="006B26D9">
              <w:rPr>
                <w:rFonts w:cs="Arial"/>
              </w:rPr>
              <w:t xml:space="preserve"> will be produced</w:t>
            </w:r>
            <w:r w:rsidR="00D126D1" w:rsidRPr="00D126D1">
              <w:rPr>
                <w:rFonts w:cs="Arial"/>
              </w:rPr>
              <w:t>:</w:t>
            </w:r>
          </w:p>
          <w:p w:rsidR="00D126D1" w:rsidRPr="00D126D1" w:rsidRDefault="00D126D1" w:rsidP="00D126D1">
            <w:pPr>
              <w:numPr>
                <w:ilvl w:val="0"/>
                <w:numId w:val="10"/>
              </w:numPr>
              <w:tabs>
                <w:tab w:val="num" w:pos="1440"/>
              </w:tabs>
              <w:spacing w:before="120" w:after="120"/>
              <w:jc w:val="both"/>
              <w:rPr>
                <w:rFonts w:cs="Arial"/>
              </w:rPr>
            </w:pPr>
            <w:r w:rsidRPr="00680560">
              <w:rPr>
                <w:rFonts w:cs="Arial"/>
                <w:color w:val="FF0000"/>
              </w:rPr>
              <w:t>XXX</w:t>
            </w:r>
            <w:r w:rsidR="005F6AE5">
              <w:rPr>
                <w:rFonts w:cs="Arial"/>
              </w:rPr>
              <w:t xml:space="preserve">#O1 – </w:t>
            </w:r>
            <w:r w:rsidR="005F6AE5" w:rsidRPr="005F6AE5">
              <w:rPr>
                <w:rFonts w:cs="Arial"/>
                <w:i/>
                <w:color w:val="FF0000"/>
              </w:rPr>
              <w:t xml:space="preserve">Description of deliverable outputs as appropriate. A final report and presentation and a poster/presentation at the </w:t>
            </w:r>
            <w:r w:rsidR="00AD288B">
              <w:rPr>
                <w:rFonts w:cs="Arial"/>
                <w:i/>
                <w:color w:val="FF0000"/>
              </w:rPr>
              <w:t>WSRF</w:t>
            </w:r>
            <w:r w:rsidR="005F6AE5" w:rsidRPr="005F6AE5">
              <w:rPr>
                <w:rFonts w:cs="Arial"/>
                <w:i/>
                <w:color w:val="FF0000"/>
              </w:rPr>
              <w:t xml:space="preserve"> Annual Conference as described below is the minimum requirement. XXX is a sequence of letters that identify the project (e.g. </w:t>
            </w:r>
            <w:r w:rsidR="00BB64B6">
              <w:rPr>
                <w:rFonts w:cs="Arial"/>
                <w:i/>
                <w:color w:val="FF0000"/>
              </w:rPr>
              <w:t>PDE for a proposal on Pulse Detonation Engines...)</w:t>
            </w:r>
          </w:p>
          <w:p w:rsidR="00D126D1" w:rsidRPr="00D126D1" w:rsidRDefault="00242AD1" w:rsidP="00D126D1">
            <w:pPr>
              <w:tabs>
                <w:tab w:val="num" w:pos="1440"/>
              </w:tabs>
              <w:spacing w:before="120"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D126D1" w:rsidRPr="00D126D1">
              <w:rPr>
                <w:rFonts w:cs="Arial"/>
              </w:rPr>
              <w:t>following programme management and reporting outputs</w:t>
            </w:r>
            <w:r w:rsidR="006B26D9">
              <w:rPr>
                <w:rFonts w:cs="Arial"/>
              </w:rPr>
              <w:t xml:space="preserve"> will be produced</w:t>
            </w:r>
            <w:r w:rsidR="00D126D1" w:rsidRPr="00D126D1">
              <w:rPr>
                <w:rFonts w:cs="Arial"/>
              </w:rPr>
              <w:t>:</w:t>
            </w:r>
          </w:p>
          <w:p w:rsidR="00D126D1" w:rsidRPr="00D126D1" w:rsidRDefault="006B26D9" w:rsidP="00D126D1">
            <w:pPr>
              <w:numPr>
                <w:ilvl w:val="0"/>
                <w:numId w:val="25"/>
              </w:numPr>
              <w:spacing w:before="120" w:after="120"/>
              <w:jc w:val="both"/>
              <w:rPr>
                <w:rFonts w:cs="Arial"/>
              </w:rPr>
            </w:pPr>
            <w:r w:rsidRPr="00680560">
              <w:rPr>
                <w:rFonts w:cs="Arial"/>
                <w:color w:val="FF0000"/>
              </w:rPr>
              <w:t>XXX</w:t>
            </w:r>
            <w:r>
              <w:rPr>
                <w:rFonts w:cs="Arial"/>
              </w:rPr>
              <w:t>#X</w:t>
            </w:r>
            <w:r w:rsidR="005F6AE5">
              <w:rPr>
                <w:rFonts w:cs="Arial"/>
              </w:rPr>
              <w:t>1</w:t>
            </w:r>
            <w:r w:rsidR="00D126D1" w:rsidRPr="00D126D1">
              <w:rPr>
                <w:rFonts w:cs="Arial"/>
              </w:rPr>
              <w:t xml:space="preserve"> – A final report and presentation summarising all work undertaken and detailing the implication of the work and next steps where appropriate;</w:t>
            </w:r>
          </w:p>
          <w:p w:rsidR="00D126D1" w:rsidRPr="00D126D1" w:rsidRDefault="00D126D1" w:rsidP="00D126D1">
            <w:pPr>
              <w:numPr>
                <w:ilvl w:val="0"/>
                <w:numId w:val="25"/>
              </w:numPr>
              <w:spacing w:before="120" w:after="120"/>
              <w:jc w:val="both"/>
              <w:rPr>
                <w:rFonts w:cs="Arial"/>
              </w:rPr>
            </w:pPr>
            <w:r w:rsidRPr="00680560">
              <w:rPr>
                <w:rFonts w:cs="Arial"/>
                <w:color w:val="FF0000"/>
              </w:rPr>
              <w:t>XXX</w:t>
            </w:r>
            <w:r w:rsidRPr="00D126D1">
              <w:rPr>
                <w:rFonts w:cs="Arial"/>
              </w:rPr>
              <w:t>#X</w:t>
            </w:r>
            <w:r w:rsidR="005F6AE5">
              <w:rPr>
                <w:rFonts w:cs="Arial"/>
              </w:rPr>
              <w:t>2</w:t>
            </w:r>
            <w:r w:rsidRPr="00D126D1">
              <w:rPr>
                <w:rFonts w:cs="Arial"/>
              </w:rPr>
              <w:t xml:space="preserve"> – Presentation/Poster at the </w:t>
            </w:r>
            <w:r w:rsidR="00AD288B">
              <w:rPr>
                <w:rFonts w:cs="Arial"/>
              </w:rPr>
              <w:t>WSRF</w:t>
            </w:r>
            <w:r w:rsidRPr="00D126D1">
              <w:rPr>
                <w:rFonts w:cs="Arial"/>
              </w:rPr>
              <w:t xml:space="preserve"> Annual Conference as agreed with the </w:t>
            </w:r>
            <w:r w:rsidR="00AD288B">
              <w:rPr>
                <w:rFonts w:cs="Arial"/>
              </w:rPr>
              <w:t>WSRF</w:t>
            </w:r>
            <w:r w:rsidRPr="00D126D1">
              <w:rPr>
                <w:rFonts w:cs="Arial"/>
              </w:rPr>
              <w:t xml:space="preserve"> Management Team.</w:t>
            </w:r>
          </w:p>
          <w:p w:rsidR="00087D66" w:rsidRDefault="00D126D1" w:rsidP="00D126D1">
            <w:pPr>
              <w:pStyle w:val="ATFbullet"/>
              <w:numPr>
                <w:ilvl w:val="0"/>
                <w:numId w:val="0"/>
              </w:numPr>
              <w:spacing w:after="120"/>
              <w:jc w:val="both"/>
            </w:pPr>
            <w:r w:rsidRPr="00D126D1">
              <w:rPr>
                <w:rFonts w:cs="Arial"/>
              </w:rPr>
              <w:t>All technical reports should be delivered with a standalone version of the executive summary.</w:t>
            </w:r>
          </w:p>
        </w:tc>
      </w:tr>
      <w:tr w:rsidR="00284C19" w:rsidTr="00FC23B8">
        <w:trPr>
          <w:trHeight w:val="310"/>
        </w:trPr>
        <w:tc>
          <w:tcPr>
            <w:tcW w:w="9180" w:type="dxa"/>
          </w:tcPr>
          <w:p w:rsidR="00284C19" w:rsidRDefault="00284C19" w:rsidP="00BF785D">
            <w:pPr>
              <w:keepNext/>
              <w:keepLines/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Risk</w:t>
            </w:r>
            <w:r w:rsidRPr="00284C19">
              <w:rPr>
                <w:b/>
                <w:sz w:val="22"/>
                <w:szCs w:val="22"/>
              </w:rPr>
              <w:t>s:</w:t>
            </w:r>
          </w:p>
          <w:p w:rsidR="00284C19" w:rsidRPr="00284C19" w:rsidRDefault="00284C19" w:rsidP="00BF785D">
            <w:pPr>
              <w:keepNext/>
              <w:keepLines/>
              <w:spacing w:before="120" w:after="120"/>
              <w:jc w:val="both"/>
              <w:rPr>
                <w:i/>
                <w:color w:val="FF0000"/>
                <w:szCs w:val="20"/>
              </w:rPr>
            </w:pPr>
            <w:r w:rsidRPr="00284C19">
              <w:rPr>
                <w:i/>
                <w:color w:val="FF0000"/>
                <w:szCs w:val="20"/>
              </w:rPr>
              <w:t>What are the key technical risks and how will they be managed?</w:t>
            </w:r>
          </w:p>
        </w:tc>
      </w:tr>
      <w:tr w:rsidR="008545EA" w:rsidTr="00FC23B8">
        <w:trPr>
          <w:trHeight w:val="310"/>
        </w:trPr>
        <w:tc>
          <w:tcPr>
            <w:tcW w:w="9180" w:type="dxa"/>
          </w:tcPr>
          <w:p w:rsidR="008545EA" w:rsidRDefault="008545EA" w:rsidP="00D92396">
            <w:pPr>
              <w:keepNext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Dependencies and Synergies:</w:t>
            </w:r>
          </w:p>
          <w:p w:rsidR="00D126D1" w:rsidRPr="00D126D1" w:rsidRDefault="00D126D1" w:rsidP="00D126D1">
            <w:pPr>
              <w:spacing w:before="120" w:after="120"/>
              <w:jc w:val="both"/>
              <w:rPr>
                <w:rFonts w:cs="Arial"/>
                <w:i/>
                <w:color w:val="FF0000"/>
              </w:rPr>
            </w:pPr>
            <w:r w:rsidRPr="00D126D1">
              <w:rPr>
                <w:rFonts w:cs="Arial"/>
                <w:i/>
                <w:color w:val="FF0000"/>
              </w:rPr>
              <w:t xml:space="preserve">Dependencies e.g. </w:t>
            </w:r>
            <w:r w:rsidR="00680560">
              <w:rPr>
                <w:rFonts w:cs="Arial"/>
                <w:i/>
                <w:color w:val="FF0000"/>
              </w:rPr>
              <w:t xml:space="preserve">details of </w:t>
            </w:r>
            <w:r w:rsidRPr="00D126D1">
              <w:rPr>
                <w:rFonts w:cs="Arial"/>
                <w:i/>
                <w:color w:val="FF0000"/>
              </w:rPr>
              <w:t>specifi</w:t>
            </w:r>
            <w:r w:rsidR="00242AD1">
              <w:rPr>
                <w:rFonts w:cs="Arial"/>
                <w:i/>
                <w:color w:val="FF0000"/>
              </w:rPr>
              <w:t xml:space="preserve">c </w:t>
            </w:r>
            <w:r w:rsidR="00680560">
              <w:rPr>
                <w:rFonts w:cs="Arial"/>
                <w:i/>
                <w:color w:val="FF0000"/>
              </w:rPr>
              <w:t xml:space="preserve">government furnished </w:t>
            </w:r>
            <w:r w:rsidR="00FC50C8">
              <w:rPr>
                <w:rFonts w:cs="Arial"/>
                <w:i/>
                <w:color w:val="FF0000"/>
              </w:rPr>
              <w:t>assets</w:t>
            </w:r>
            <w:r w:rsidR="00680560">
              <w:rPr>
                <w:rFonts w:cs="Arial"/>
                <w:i/>
                <w:color w:val="FF0000"/>
              </w:rPr>
              <w:t xml:space="preserve"> (</w:t>
            </w:r>
            <w:r w:rsidR="00FC50C8">
              <w:rPr>
                <w:rFonts w:cs="Arial"/>
                <w:i/>
                <w:color w:val="FF0000"/>
              </w:rPr>
              <w:t>GFA</w:t>
            </w:r>
            <w:r w:rsidR="00680560">
              <w:rPr>
                <w:rFonts w:cs="Arial"/>
                <w:i/>
                <w:color w:val="FF0000"/>
              </w:rPr>
              <w:t>) that are</w:t>
            </w:r>
            <w:r w:rsidR="00242AD1">
              <w:rPr>
                <w:rFonts w:cs="Arial"/>
                <w:i/>
                <w:color w:val="FF0000"/>
              </w:rPr>
              <w:t xml:space="preserve"> required</w:t>
            </w:r>
            <w:r w:rsidR="00680560">
              <w:rPr>
                <w:rFonts w:cs="Arial"/>
                <w:i/>
                <w:color w:val="FF0000"/>
              </w:rPr>
              <w:t xml:space="preserve"> along with required by dates.</w:t>
            </w:r>
            <w:r w:rsidR="00242AD1">
              <w:rPr>
                <w:rFonts w:cs="Arial"/>
                <w:i/>
                <w:color w:val="FF0000"/>
              </w:rPr>
              <w:t xml:space="preserve"> </w:t>
            </w:r>
          </w:p>
          <w:p w:rsidR="008545EA" w:rsidRDefault="00680560" w:rsidP="00D126D1">
            <w:pPr>
              <w:spacing w:before="120" w:after="120"/>
              <w:jc w:val="both"/>
            </w:pPr>
            <w:r>
              <w:rPr>
                <w:rFonts w:cs="Arial"/>
                <w:i/>
                <w:color w:val="FF0000"/>
              </w:rPr>
              <w:t>Synergies e.g. other activities</w:t>
            </w:r>
            <w:r w:rsidR="00D126D1" w:rsidRPr="00D126D1">
              <w:rPr>
                <w:rFonts w:cs="Arial"/>
                <w:i/>
                <w:color w:val="FF0000"/>
              </w:rPr>
              <w:t xml:space="preserve"> that this requirement will inform or be informed by.</w:t>
            </w:r>
          </w:p>
        </w:tc>
      </w:tr>
      <w:tr w:rsidR="00BB64B6" w:rsidTr="00495ACA">
        <w:trPr>
          <w:trHeight w:val="310"/>
        </w:trPr>
        <w:tc>
          <w:tcPr>
            <w:tcW w:w="9180" w:type="dxa"/>
          </w:tcPr>
          <w:p w:rsidR="00280DB2" w:rsidRDefault="00BB64B6" w:rsidP="00BB64B6">
            <w:pPr>
              <w:pStyle w:val="Heading3"/>
              <w:keepNext w:val="0"/>
              <w:spacing w:before="120" w:after="120"/>
              <w:rPr>
                <w:b w:val="0"/>
              </w:rPr>
            </w:pPr>
            <w:r w:rsidRPr="00BB64B6">
              <w:t>Planned Duration</w:t>
            </w:r>
            <w:r w:rsidR="00284C19">
              <w:t xml:space="preserve"> (months)</w:t>
            </w:r>
            <w:r w:rsidRPr="00BB64B6">
              <w:t>:</w:t>
            </w:r>
            <w:r>
              <w:rPr>
                <w:b w:val="0"/>
              </w:rPr>
              <w:t xml:space="preserve"> </w:t>
            </w:r>
          </w:p>
          <w:p w:rsidR="00BB64B6" w:rsidRPr="00BB64B6" w:rsidRDefault="00BB64B6" w:rsidP="00280DB2">
            <w:pPr>
              <w:spacing w:before="120" w:after="120"/>
              <w:jc w:val="both"/>
              <w:rPr>
                <w:b/>
                <w:bCs/>
              </w:rPr>
            </w:pPr>
            <w:r w:rsidRPr="00280DB2">
              <w:rPr>
                <w:rFonts w:cs="Arial"/>
                <w:i/>
                <w:color w:val="FF0000"/>
              </w:rPr>
              <w:t>Planned duration in months.</w:t>
            </w:r>
            <w:r w:rsidR="00322D15" w:rsidRPr="00280DB2">
              <w:rPr>
                <w:rFonts w:cs="Arial"/>
                <w:i/>
                <w:color w:val="FF0000"/>
              </w:rPr>
              <w:t xml:space="preserve">(It is expected that </w:t>
            </w:r>
            <w:r w:rsidR="00280DB2" w:rsidRPr="00280DB2">
              <w:rPr>
                <w:rFonts w:cs="Arial"/>
                <w:i/>
                <w:color w:val="FF0000"/>
              </w:rPr>
              <w:t>work will be completed in year, however, a contractual break point will be required at the end of March should this not be the case)</w:t>
            </w:r>
          </w:p>
        </w:tc>
      </w:tr>
      <w:tr w:rsidR="008545EA" w:rsidTr="00FC23B8">
        <w:trPr>
          <w:trHeight w:val="310"/>
        </w:trPr>
        <w:tc>
          <w:tcPr>
            <w:tcW w:w="9180" w:type="dxa"/>
          </w:tcPr>
          <w:p w:rsidR="008545EA" w:rsidRDefault="00BB64B6" w:rsidP="00941A7C">
            <w:pPr>
              <w:spacing w:before="120"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Price (£k</w:t>
            </w:r>
            <w:r w:rsidR="008545EA">
              <w:rPr>
                <w:b/>
                <w:sz w:val="22"/>
              </w:rPr>
              <w:t>):</w:t>
            </w:r>
            <w:r w:rsidR="008545EA">
              <w:rPr>
                <w:sz w:val="22"/>
              </w:rPr>
              <w:t xml:space="preserve">  </w:t>
            </w:r>
            <w:r w:rsidR="00022EB7">
              <w:rPr>
                <w:i/>
                <w:color w:val="FF0000"/>
                <w:sz w:val="22"/>
              </w:rPr>
              <w:t>Rough order of magnitude</w:t>
            </w:r>
            <w:r w:rsidRPr="00BB64B6">
              <w:rPr>
                <w:i/>
                <w:color w:val="FF0000"/>
                <w:sz w:val="22"/>
              </w:rPr>
              <w:t xml:space="preserve"> in £k</w:t>
            </w:r>
            <w:r w:rsidR="00022EB7">
              <w:rPr>
                <w:i/>
                <w:color w:val="FF0000"/>
                <w:sz w:val="22"/>
              </w:rPr>
              <w:t xml:space="preserve"> </w:t>
            </w:r>
            <w:r w:rsidR="00022EB7" w:rsidRPr="00022EB7">
              <w:rPr>
                <w:i/>
                <w:color w:val="FF0000"/>
                <w:szCs w:val="20"/>
              </w:rPr>
              <w:t>(not capable of acceptance)</w:t>
            </w:r>
          </w:p>
        </w:tc>
      </w:tr>
      <w:tr w:rsidR="008545EA" w:rsidTr="00FC23B8">
        <w:trPr>
          <w:trHeight w:val="310"/>
        </w:trPr>
        <w:tc>
          <w:tcPr>
            <w:tcW w:w="9180" w:type="dxa"/>
          </w:tcPr>
          <w:p w:rsidR="008545EA" w:rsidRDefault="00284C19" w:rsidP="00941A7C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Capability and Track Record</w:t>
            </w:r>
            <w:r w:rsidR="008545EA">
              <w:rPr>
                <w:b/>
                <w:sz w:val="22"/>
                <w:szCs w:val="22"/>
              </w:rPr>
              <w:t>:</w:t>
            </w:r>
          </w:p>
          <w:p w:rsidR="006B26D9" w:rsidRDefault="00284C19" w:rsidP="006B26D9">
            <w:pPr>
              <w:spacing w:before="120" w:after="120"/>
              <w:jc w:val="both"/>
              <w:rPr>
                <w:rFonts w:cs="Arial"/>
                <w:i/>
                <w:color w:val="FF0000"/>
                <w:szCs w:val="22"/>
              </w:rPr>
            </w:pPr>
            <w:r>
              <w:rPr>
                <w:rFonts w:cs="Arial"/>
                <w:i/>
                <w:color w:val="FF0000"/>
                <w:szCs w:val="22"/>
              </w:rPr>
              <w:t xml:space="preserve">Please provide details of the </w:t>
            </w:r>
            <w:r w:rsidR="00366F28">
              <w:rPr>
                <w:rFonts w:cs="Arial"/>
                <w:i/>
                <w:color w:val="FF0000"/>
                <w:szCs w:val="22"/>
              </w:rPr>
              <w:t xml:space="preserve">proposed </w:t>
            </w:r>
            <w:r>
              <w:rPr>
                <w:rFonts w:cs="Arial"/>
                <w:i/>
                <w:color w:val="FF0000"/>
                <w:szCs w:val="22"/>
              </w:rPr>
              <w:t>lead researcher/technical lead (and key team members as appropriate) with a concise summary of their experience.</w:t>
            </w:r>
          </w:p>
          <w:p w:rsidR="00284C19" w:rsidRDefault="00284C19" w:rsidP="006B26D9">
            <w:pPr>
              <w:spacing w:before="120" w:after="120"/>
              <w:jc w:val="both"/>
              <w:rPr>
                <w:szCs w:val="22"/>
              </w:rPr>
            </w:pPr>
            <w:r>
              <w:rPr>
                <w:rFonts w:cs="Arial"/>
                <w:i/>
                <w:color w:val="FF0000"/>
                <w:szCs w:val="22"/>
              </w:rPr>
              <w:t>Also provide details of any specialist facilities, equipment, software etc. to be employed.</w:t>
            </w:r>
          </w:p>
          <w:p w:rsidR="008545EA" w:rsidRDefault="008545EA" w:rsidP="001C5F02">
            <w:pPr>
              <w:spacing w:before="120" w:after="120"/>
              <w:jc w:val="both"/>
              <w:rPr>
                <w:szCs w:val="22"/>
              </w:rPr>
            </w:pPr>
          </w:p>
        </w:tc>
      </w:tr>
    </w:tbl>
    <w:p w:rsidR="008545EA" w:rsidRDefault="008545EA" w:rsidP="00941A7C">
      <w:pPr>
        <w:jc w:val="both"/>
      </w:pPr>
    </w:p>
    <w:p w:rsidR="00715255" w:rsidRDefault="00715255" w:rsidP="00941A7C">
      <w:pPr>
        <w:jc w:val="both"/>
      </w:pPr>
    </w:p>
    <w:p w:rsidR="00715255" w:rsidRPr="00715255" w:rsidRDefault="00715255" w:rsidP="00941A7C">
      <w:pPr>
        <w:jc w:val="both"/>
        <w:rPr>
          <w:b/>
          <w:i/>
          <w:color w:val="FF0000"/>
        </w:rPr>
      </w:pPr>
      <w:r w:rsidRPr="00715255">
        <w:rPr>
          <w:b/>
          <w:i/>
          <w:color w:val="FF0000"/>
        </w:rPr>
        <w:t>Additional guidance:</w:t>
      </w:r>
    </w:p>
    <w:p w:rsidR="00715255" w:rsidRPr="00715255" w:rsidRDefault="00BF785D" w:rsidP="00941A7C">
      <w:pPr>
        <w:jc w:val="both"/>
        <w:rPr>
          <w:i/>
          <w:color w:val="FF0000"/>
        </w:rPr>
      </w:pPr>
      <w:r>
        <w:rPr>
          <w:i/>
          <w:color w:val="FF0000"/>
        </w:rPr>
        <w:t xml:space="preserve">It is not intended that this document, once completed, would run to many pages in length. </w:t>
      </w:r>
      <w:r w:rsidR="00715255">
        <w:rPr>
          <w:i/>
          <w:color w:val="FF0000"/>
        </w:rPr>
        <w:t>The emphas</w:t>
      </w:r>
      <w:r>
        <w:rPr>
          <w:i/>
          <w:color w:val="FF0000"/>
        </w:rPr>
        <w:t>is should be</w:t>
      </w:r>
      <w:r w:rsidR="00EC7F74">
        <w:rPr>
          <w:i/>
          <w:color w:val="FF0000"/>
        </w:rPr>
        <w:t xml:space="preserve"> on clarity and brevity. </w:t>
      </w:r>
    </w:p>
    <w:sectPr w:rsidR="00715255" w:rsidRPr="0071525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56C" w:rsidRDefault="0019256C">
      <w:r>
        <w:separator/>
      </w:r>
    </w:p>
  </w:endnote>
  <w:endnote w:type="continuationSeparator" w:id="0">
    <w:p w:rsidR="0019256C" w:rsidRDefault="0019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Q5 Plain">
    <w:panose1 w:val="020B0500040303060204"/>
    <w:charset w:val="00"/>
    <w:family w:val="swiss"/>
    <w:pitch w:val="variable"/>
    <w:sig w:usb0="A00002AF" w:usb1="4000387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8B" w:rsidRPr="00D126D1" w:rsidRDefault="00AD288B" w:rsidP="00D126D1">
    <w:pPr>
      <w:tabs>
        <w:tab w:val="center" w:pos="4153"/>
        <w:tab w:val="right" w:pos="8306"/>
      </w:tabs>
      <w:rPr>
        <w:rFonts w:cs="Arial"/>
        <w:color w:val="000000"/>
        <w:sz w:val="16"/>
        <w:szCs w:val="16"/>
      </w:rPr>
    </w:pPr>
    <w:r w:rsidRPr="00D126D1">
      <w:rPr>
        <w:rFonts w:cs="Arial"/>
        <w:sz w:val="16"/>
        <w:szCs w:val="16"/>
      </w:rPr>
      <w:t>WS</w:t>
    </w:r>
    <w:r>
      <w:rPr>
        <w:rFonts w:cs="Arial"/>
        <w:sz w:val="16"/>
        <w:szCs w:val="16"/>
      </w:rPr>
      <w:t xml:space="preserve">RF reference: </w:t>
    </w:r>
    <w:r>
      <w:rPr>
        <w:rFonts w:cs="Arial"/>
        <w:color w:val="FF0000"/>
        <w:sz w:val="16"/>
        <w:szCs w:val="16"/>
      </w:rPr>
      <w:t>XXX</w:t>
    </w:r>
    <w:r w:rsidRPr="00D126D1">
      <w:rPr>
        <w:rFonts w:ascii="Times New Roman" w:hAnsi="Times New Roman" w:cs="Arial"/>
        <w:color w:val="000000"/>
        <w:sz w:val="24"/>
      </w:rPr>
      <w:tab/>
    </w:r>
    <w:r w:rsidRPr="00D126D1">
      <w:rPr>
        <w:rFonts w:cs="Arial"/>
        <w:szCs w:val="20"/>
      </w:rPr>
      <w:t xml:space="preserve">Page </w:t>
    </w:r>
    <w:r w:rsidRPr="00D126D1">
      <w:rPr>
        <w:rFonts w:cs="Arial"/>
        <w:szCs w:val="20"/>
      </w:rPr>
      <w:fldChar w:fldCharType="begin"/>
    </w:r>
    <w:r w:rsidRPr="00D126D1">
      <w:rPr>
        <w:rFonts w:cs="Arial"/>
        <w:szCs w:val="20"/>
      </w:rPr>
      <w:instrText xml:space="preserve"> PAGE </w:instrText>
    </w:r>
    <w:r w:rsidRPr="00D126D1">
      <w:rPr>
        <w:rFonts w:cs="Arial"/>
        <w:szCs w:val="20"/>
      </w:rPr>
      <w:fldChar w:fldCharType="separate"/>
    </w:r>
    <w:r w:rsidR="0019256C">
      <w:rPr>
        <w:rFonts w:cs="Arial"/>
        <w:noProof/>
        <w:szCs w:val="20"/>
      </w:rPr>
      <w:t>1</w:t>
    </w:r>
    <w:r w:rsidRPr="00D126D1">
      <w:rPr>
        <w:rFonts w:cs="Arial"/>
        <w:szCs w:val="20"/>
      </w:rPr>
      <w:fldChar w:fldCharType="end"/>
    </w:r>
    <w:r w:rsidRPr="00D126D1">
      <w:rPr>
        <w:rFonts w:cs="Arial"/>
        <w:szCs w:val="20"/>
      </w:rPr>
      <w:t xml:space="preserve"> of </w:t>
    </w:r>
    <w:r w:rsidRPr="00D126D1">
      <w:rPr>
        <w:rFonts w:cs="Arial"/>
        <w:szCs w:val="20"/>
      </w:rPr>
      <w:fldChar w:fldCharType="begin"/>
    </w:r>
    <w:r w:rsidRPr="00D126D1">
      <w:rPr>
        <w:rFonts w:cs="Arial"/>
        <w:szCs w:val="20"/>
      </w:rPr>
      <w:instrText xml:space="preserve"> NUMPAGES </w:instrText>
    </w:r>
    <w:r w:rsidRPr="00D126D1">
      <w:rPr>
        <w:rFonts w:cs="Arial"/>
        <w:szCs w:val="20"/>
      </w:rPr>
      <w:fldChar w:fldCharType="separate"/>
    </w:r>
    <w:r w:rsidR="0019256C">
      <w:rPr>
        <w:rFonts w:cs="Arial"/>
        <w:noProof/>
        <w:szCs w:val="20"/>
      </w:rPr>
      <w:t>1</w:t>
    </w:r>
    <w:r w:rsidRPr="00D126D1">
      <w:rPr>
        <w:rFonts w:cs="Arial"/>
        <w:szCs w:val="20"/>
      </w:rPr>
      <w:fldChar w:fldCharType="end"/>
    </w:r>
    <w:r w:rsidRPr="00D126D1">
      <w:rPr>
        <w:rFonts w:ascii="Times New Roman" w:hAnsi="Times New Roman" w:cs="Arial"/>
        <w:color w:val="000000"/>
        <w:sz w:val="24"/>
      </w:rPr>
      <w:tab/>
    </w:r>
  </w:p>
  <w:p w:rsidR="00AD288B" w:rsidRPr="00D126D1" w:rsidRDefault="00AD288B" w:rsidP="00D126D1">
    <w:pPr>
      <w:tabs>
        <w:tab w:val="center" w:pos="4153"/>
        <w:tab w:val="right" w:pos="8306"/>
      </w:tabs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>Originator’s reference:</w:t>
    </w:r>
    <w:r w:rsidRPr="00D126D1">
      <w:rPr>
        <w:rFonts w:cs="Arial"/>
        <w:color w:val="000000"/>
        <w:sz w:val="16"/>
        <w:szCs w:val="16"/>
      </w:rPr>
      <w:t xml:space="preserve"> </w:t>
    </w:r>
    <w:r>
      <w:rPr>
        <w:rFonts w:cs="Arial"/>
        <w:color w:val="FF0000"/>
        <w:sz w:val="16"/>
        <w:szCs w:val="16"/>
      </w:rPr>
      <w:t>XXX</w:t>
    </w:r>
    <w:r w:rsidRPr="00D126D1">
      <w:rPr>
        <w:rFonts w:cs="Arial"/>
        <w:color w:val="000000"/>
        <w:sz w:val="16"/>
        <w:szCs w:val="16"/>
      </w:rPr>
      <w:tab/>
    </w:r>
    <w:r w:rsidRPr="00D126D1">
      <w:rPr>
        <w:rFonts w:cs="Arial"/>
        <w:color w:val="000000"/>
        <w:sz w:val="16"/>
        <w:szCs w:val="16"/>
      </w:rPr>
      <w:tab/>
      <w:t xml:space="preserve">Date of Issue: </w:t>
    </w:r>
    <w:r w:rsidRPr="00D126D1">
      <w:rPr>
        <w:rFonts w:cs="Arial"/>
        <w:color w:val="FF0000"/>
        <w:sz w:val="16"/>
        <w:szCs w:val="16"/>
      </w:rPr>
      <w:t>XXX</w:t>
    </w:r>
  </w:p>
  <w:p w:rsidR="00AD288B" w:rsidRPr="00D126D1" w:rsidRDefault="00AD288B" w:rsidP="00D126D1">
    <w:pPr>
      <w:tabs>
        <w:tab w:val="center" w:pos="4153"/>
        <w:tab w:val="right" w:pos="8306"/>
      </w:tabs>
      <w:rPr>
        <w:rFonts w:ascii="Times New Roman" w:hAnsi="Times New Roman"/>
        <w:b/>
        <w:color w:val="FF0000"/>
        <w:sz w:val="24"/>
        <w:szCs w:val="22"/>
      </w:rPr>
    </w:pPr>
    <w:r w:rsidRPr="00D126D1">
      <w:rPr>
        <w:rFonts w:cs="Arial"/>
        <w:color w:val="000000"/>
        <w:sz w:val="24"/>
      </w:rPr>
      <w:tab/>
    </w:r>
    <w:r>
      <w:rPr>
        <w:rFonts w:cs="Arial"/>
        <w:b/>
        <w:color w:val="FF0000"/>
        <w:sz w:val="24"/>
      </w:rPr>
      <w:t>&lt;Security Marking</w:t>
    </w:r>
    <w:r w:rsidRPr="00D126D1">
      <w:rPr>
        <w:rFonts w:cs="Arial"/>
        <w:b/>
        <w:color w:val="FF0000"/>
        <w:sz w:val="24"/>
      </w:rPr>
      <w:t>&gt;</w:t>
    </w:r>
  </w:p>
  <w:p w:rsidR="00AD288B" w:rsidRPr="00BB67EE" w:rsidRDefault="00AD288B" w:rsidP="00BB67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56C" w:rsidRDefault="0019256C">
      <w:r>
        <w:separator/>
      </w:r>
    </w:p>
  </w:footnote>
  <w:footnote w:type="continuationSeparator" w:id="0">
    <w:p w:rsidR="0019256C" w:rsidRDefault="00192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88B" w:rsidRPr="00D126D1" w:rsidRDefault="00B80580" w:rsidP="00D126D1">
    <w:pPr>
      <w:pStyle w:val="Header"/>
      <w:jc w:val="center"/>
      <w:rPr>
        <w:rFonts w:cs="Arial"/>
        <w:b/>
        <w:color w:val="FF0000"/>
        <w:sz w:val="24"/>
      </w:rPr>
    </w:pPr>
    <w:r w:rsidRPr="00AD288B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-278130</wp:posOffset>
          </wp:positionV>
          <wp:extent cx="1322705" cy="881380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881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288B">
      <w:rPr>
        <w:rFonts w:cs="Arial"/>
        <w:b/>
        <w:color w:val="FF0000"/>
        <w:sz w:val="24"/>
      </w:rPr>
      <w:t>&lt;Security Marking</w:t>
    </w:r>
    <w:r w:rsidR="00AD288B" w:rsidRPr="00D126D1">
      <w:rPr>
        <w:rFonts w:cs="Arial"/>
        <w:b/>
        <w:color w:val="FF0000"/>
        <w:sz w:val="24"/>
      </w:rPr>
      <w:t>&gt;</w:t>
    </w:r>
  </w:p>
  <w:p w:rsidR="00AD288B" w:rsidRPr="007E2EA8" w:rsidRDefault="00AD288B" w:rsidP="007E2EA8">
    <w:pPr>
      <w:pStyle w:val="Header"/>
      <w:jc w:val="center"/>
      <w:rPr>
        <w:rFonts w:cs="Arial"/>
        <w:color w:val="FF0000"/>
        <w:sz w:val="22"/>
        <w:szCs w:val="22"/>
      </w:rPr>
    </w:pPr>
    <w:r w:rsidRPr="007E2EA8">
      <w:rPr>
        <w:rFonts w:cs="Arial"/>
        <w:color w:val="FF0000"/>
        <w:sz w:val="22"/>
        <w:szCs w:val="22"/>
      </w:rPr>
      <w:t>Company proprietary marking</w:t>
    </w:r>
    <w:r>
      <w:rPr>
        <w:rFonts w:cs="Arial"/>
        <w:color w:val="FF0000"/>
        <w:sz w:val="22"/>
        <w:szCs w:val="22"/>
      </w:rPr>
      <w:t>/s as appropriate</w:t>
    </w:r>
  </w:p>
  <w:p w:rsidR="00AD288B" w:rsidRDefault="00AD288B" w:rsidP="007E2EA8">
    <w:pPr>
      <w:pStyle w:val="Header"/>
      <w:jc w:val="center"/>
      <w:rPr>
        <w:rFonts w:cs="Arial"/>
        <w:sz w:val="22"/>
        <w:szCs w:val="22"/>
      </w:rPr>
    </w:pPr>
  </w:p>
  <w:p w:rsidR="00AD288B" w:rsidRDefault="00AD288B">
    <w:pPr>
      <w:pStyle w:val="Header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115"/>
    <w:multiLevelType w:val="hybridMultilevel"/>
    <w:tmpl w:val="23E6AA34"/>
    <w:lvl w:ilvl="0" w:tplc="39E2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C8D9C6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44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84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EAD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6C9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485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862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A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1C2BEB"/>
    <w:multiLevelType w:val="hybridMultilevel"/>
    <w:tmpl w:val="08F62DF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2EC"/>
    <w:multiLevelType w:val="hybridMultilevel"/>
    <w:tmpl w:val="1430F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7130"/>
    <w:multiLevelType w:val="hybridMultilevel"/>
    <w:tmpl w:val="3BC0A00E"/>
    <w:lvl w:ilvl="0" w:tplc="ABDED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D86AE224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2EA83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29085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5122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DB18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2AA09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C9066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19AC4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4" w15:restartNumberingAfterBreak="0">
    <w:nsid w:val="0F4A3248"/>
    <w:multiLevelType w:val="hybridMultilevel"/>
    <w:tmpl w:val="7BBEB74A"/>
    <w:lvl w:ilvl="0" w:tplc="30DA7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E50C4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07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0C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6B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23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603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4C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8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CB5E25"/>
    <w:multiLevelType w:val="hybridMultilevel"/>
    <w:tmpl w:val="0F7ECC0E"/>
    <w:lvl w:ilvl="0" w:tplc="E9A85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F886D7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DAAEC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B31AA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4B26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741EF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30861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F5C67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2B249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6" w15:restartNumberingAfterBreak="0">
    <w:nsid w:val="118841D6"/>
    <w:multiLevelType w:val="hybridMultilevel"/>
    <w:tmpl w:val="D8782678"/>
    <w:lvl w:ilvl="0" w:tplc="3F644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5C0D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8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C8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C1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520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6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44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34A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781E3F"/>
    <w:multiLevelType w:val="hybridMultilevel"/>
    <w:tmpl w:val="077C642A"/>
    <w:lvl w:ilvl="0" w:tplc="F8B6F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D28C0012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257EC150">
      <w:start w:val="162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AB820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2CFE9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715E8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19F65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023E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47584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8" w15:restartNumberingAfterBreak="0">
    <w:nsid w:val="21B01F43"/>
    <w:multiLevelType w:val="hybridMultilevel"/>
    <w:tmpl w:val="F93A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F2435"/>
    <w:multiLevelType w:val="hybridMultilevel"/>
    <w:tmpl w:val="8130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66B51"/>
    <w:multiLevelType w:val="hybridMultilevel"/>
    <w:tmpl w:val="98489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E69E0"/>
    <w:multiLevelType w:val="hybridMultilevel"/>
    <w:tmpl w:val="E62CC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A75DB"/>
    <w:multiLevelType w:val="hybridMultilevel"/>
    <w:tmpl w:val="66484C66"/>
    <w:lvl w:ilvl="0" w:tplc="2F043946">
      <w:start w:val="1"/>
      <w:numFmt w:val="bullet"/>
      <w:lvlRestart w:val="0"/>
      <w:pStyle w:val="RptListBulletFir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CCE"/>
    <w:multiLevelType w:val="hybridMultilevel"/>
    <w:tmpl w:val="5B5C67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D75C1"/>
    <w:multiLevelType w:val="hybridMultilevel"/>
    <w:tmpl w:val="5EF2FE0A"/>
    <w:lvl w:ilvl="0" w:tplc="73306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24E2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4C3EB6">
      <w:start w:val="1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80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05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8A6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9EB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C9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02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4424B8"/>
    <w:multiLevelType w:val="hybridMultilevel"/>
    <w:tmpl w:val="4B3CA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B4253"/>
    <w:multiLevelType w:val="hybridMultilevel"/>
    <w:tmpl w:val="78AE42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70E1D"/>
    <w:multiLevelType w:val="hybridMultilevel"/>
    <w:tmpl w:val="50D6B120"/>
    <w:lvl w:ilvl="0" w:tplc="B43E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62085AD6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48D0A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6EDA3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7E866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6B809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D03AE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40AEE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1CCC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18" w15:restartNumberingAfterBreak="0">
    <w:nsid w:val="42562A6E"/>
    <w:multiLevelType w:val="hybridMultilevel"/>
    <w:tmpl w:val="F9B2E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4159"/>
    <w:multiLevelType w:val="hybridMultilevel"/>
    <w:tmpl w:val="5DAE31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F46E9"/>
    <w:multiLevelType w:val="hybridMultilevel"/>
    <w:tmpl w:val="334E8970"/>
    <w:lvl w:ilvl="0" w:tplc="FC48E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46988F74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B860B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9CFCE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71821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8958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9AF65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A4108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E86C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21" w15:restartNumberingAfterBreak="0">
    <w:nsid w:val="46FE37BA"/>
    <w:multiLevelType w:val="hybridMultilevel"/>
    <w:tmpl w:val="A2F295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D6D5D"/>
    <w:multiLevelType w:val="hybridMultilevel"/>
    <w:tmpl w:val="A16076DC"/>
    <w:lvl w:ilvl="0" w:tplc="5362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A0AA4074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2E141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C2EC6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9FBA1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3BCC5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5148A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364C9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FFF03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23" w15:restartNumberingAfterBreak="0">
    <w:nsid w:val="4ABB1EF4"/>
    <w:multiLevelType w:val="hybridMultilevel"/>
    <w:tmpl w:val="3CC6CE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7A409F"/>
    <w:multiLevelType w:val="hybridMultilevel"/>
    <w:tmpl w:val="B2562148"/>
    <w:lvl w:ilvl="0" w:tplc="12EE74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108E116">
      <w:start w:val="15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A2E48D56">
      <w:start w:val="159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9704E5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AC432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3DA692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1DB864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366AB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B44D2E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CCB5320"/>
    <w:multiLevelType w:val="hybridMultilevel"/>
    <w:tmpl w:val="5CB2AEF2"/>
    <w:lvl w:ilvl="0" w:tplc="21200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6FC40AD2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98241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8A008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1ACA0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09A8A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63DC6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42900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A688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26" w15:restartNumberingAfterBreak="0">
    <w:nsid w:val="566B03BA"/>
    <w:multiLevelType w:val="hybridMultilevel"/>
    <w:tmpl w:val="59907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23EBA"/>
    <w:multiLevelType w:val="hybridMultilevel"/>
    <w:tmpl w:val="55565A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D08D4"/>
    <w:multiLevelType w:val="hybridMultilevel"/>
    <w:tmpl w:val="BEBA9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12DAA"/>
    <w:multiLevelType w:val="hybridMultilevel"/>
    <w:tmpl w:val="145ED46A"/>
    <w:lvl w:ilvl="0" w:tplc="78A0F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54C22B98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A9968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DC08A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CEBC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36AA8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31482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92E85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CED09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abstractNum w:abstractNumId="30" w15:restartNumberingAfterBreak="0">
    <w:nsid w:val="5F9B01B7"/>
    <w:multiLevelType w:val="multilevel"/>
    <w:tmpl w:val="F99A29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C6860"/>
    <w:multiLevelType w:val="hybridMultilevel"/>
    <w:tmpl w:val="EC6EE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39FF"/>
    <w:multiLevelType w:val="hybridMultilevel"/>
    <w:tmpl w:val="40021D1E"/>
    <w:lvl w:ilvl="0" w:tplc="79EAA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844A70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AA916">
      <w:start w:val="1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C1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C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A5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0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AD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48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F915D2"/>
    <w:multiLevelType w:val="hybridMultilevel"/>
    <w:tmpl w:val="94DAE7E6"/>
    <w:lvl w:ilvl="0" w:tplc="1268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4E97C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21F1A">
      <w:start w:val="1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A3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8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844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9C9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4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AC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B6C6646"/>
    <w:multiLevelType w:val="hybridMultilevel"/>
    <w:tmpl w:val="AABECA6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6825DC"/>
    <w:multiLevelType w:val="hybridMultilevel"/>
    <w:tmpl w:val="2C760642"/>
    <w:lvl w:ilvl="0" w:tplc="6C464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ED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CA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12D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6F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32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C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0F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C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11618CA"/>
    <w:multiLevelType w:val="hybridMultilevel"/>
    <w:tmpl w:val="3FFAE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819E9"/>
    <w:multiLevelType w:val="hybridMultilevel"/>
    <w:tmpl w:val="562E9364"/>
    <w:lvl w:ilvl="0" w:tplc="CD168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024C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DF07CF"/>
    <w:multiLevelType w:val="hybridMultilevel"/>
    <w:tmpl w:val="6D1C3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620568"/>
    <w:multiLevelType w:val="hybridMultilevel"/>
    <w:tmpl w:val="B5507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BBC"/>
    <w:multiLevelType w:val="hybridMultilevel"/>
    <w:tmpl w:val="3F482E8C"/>
    <w:lvl w:ilvl="0" w:tplc="CD168404">
      <w:start w:val="1"/>
      <w:numFmt w:val="bullet"/>
      <w:pStyle w:val="ATF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720F7E"/>
    <w:multiLevelType w:val="hybridMultilevel"/>
    <w:tmpl w:val="F32A3D78"/>
    <w:lvl w:ilvl="0" w:tplc="7C9CE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6E95C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9E5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E6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66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6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2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C8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4C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ABF56E1"/>
    <w:multiLevelType w:val="hybridMultilevel"/>
    <w:tmpl w:val="9AA896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34C61"/>
    <w:multiLevelType w:val="hybridMultilevel"/>
    <w:tmpl w:val="DEF2A156"/>
    <w:lvl w:ilvl="0" w:tplc="F302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42096"/>
    <w:multiLevelType w:val="hybridMultilevel"/>
    <w:tmpl w:val="8BD85F52"/>
    <w:lvl w:ilvl="0" w:tplc="41106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C40D4">
      <w:start w:val="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67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C6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46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C7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6B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28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6AD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F152815"/>
    <w:multiLevelType w:val="hybridMultilevel"/>
    <w:tmpl w:val="C0B0C102"/>
    <w:lvl w:ilvl="0" w:tplc="09741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Sans Q5 Plain" w:hAnsi="TheSans Q5 Plain" w:hint="default"/>
      </w:rPr>
    </w:lvl>
    <w:lvl w:ilvl="1" w:tplc="EB9A382A">
      <w:start w:val="1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Sans Q5 Plain" w:hAnsi="TheSans Q5 Plain" w:hint="default"/>
      </w:rPr>
    </w:lvl>
    <w:lvl w:ilvl="2" w:tplc="FF1ED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Sans Q5 Plain" w:hAnsi="TheSans Q5 Plain" w:hint="default"/>
      </w:rPr>
    </w:lvl>
    <w:lvl w:ilvl="3" w:tplc="28303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Sans Q5 Plain" w:hAnsi="TheSans Q5 Plain" w:hint="default"/>
      </w:rPr>
    </w:lvl>
    <w:lvl w:ilvl="4" w:tplc="DF36D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Sans Q5 Plain" w:hAnsi="TheSans Q5 Plain" w:hint="default"/>
      </w:rPr>
    </w:lvl>
    <w:lvl w:ilvl="5" w:tplc="725E0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Sans Q5 Plain" w:hAnsi="TheSans Q5 Plain" w:hint="default"/>
      </w:rPr>
    </w:lvl>
    <w:lvl w:ilvl="6" w:tplc="CC045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Sans Q5 Plain" w:hAnsi="TheSans Q5 Plain" w:hint="default"/>
      </w:rPr>
    </w:lvl>
    <w:lvl w:ilvl="7" w:tplc="EA404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Sans Q5 Plain" w:hAnsi="TheSans Q5 Plain" w:hint="default"/>
      </w:rPr>
    </w:lvl>
    <w:lvl w:ilvl="8" w:tplc="1548D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Sans Q5 Plain" w:hAnsi="TheSans Q5 Plain" w:hint="default"/>
      </w:rPr>
    </w:lvl>
  </w:abstractNum>
  <w:num w:numId="1">
    <w:abstractNumId w:val="21"/>
  </w:num>
  <w:num w:numId="2">
    <w:abstractNumId w:val="31"/>
  </w:num>
  <w:num w:numId="3">
    <w:abstractNumId w:val="13"/>
  </w:num>
  <w:num w:numId="4">
    <w:abstractNumId w:val="36"/>
  </w:num>
  <w:num w:numId="5">
    <w:abstractNumId w:val="27"/>
  </w:num>
  <w:num w:numId="6">
    <w:abstractNumId w:val="38"/>
  </w:num>
  <w:num w:numId="7">
    <w:abstractNumId w:val="34"/>
  </w:num>
  <w:num w:numId="8">
    <w:abstractNumId w:val="16"/>
  </w:num>
  <w:num w:numId="9">
    <w:abstractNumId w:val="42"/>
  </w:num>
  <w:num w:numId="10">
    <w:abstractNumId w:val="18"/>
  </w:num>
  <w:num w:numId="11">
    <w:abstractNumId w:val="26"/>
  </w:num>
  <w:num w:numId="12">
    <w:abstractNumId w:val="5"/>
  </w:num>
  <w:num w:numId="13">
    <w:abstractNumId w:val="45"/>
  </w:num>
  <w:num w:numId="14">
    <w:abstractNumId w:val="3"/>
  </w:num>
  <w:num w:numId="15">
    <w:abstractNumId w:val="7"/>
  </w:num>
  <w:num w:numId="16">
    <w:abstractNumId w:val="17"/>
  </w:num>
  <w:num w:numId="17">
    <w:abstractNumId w:val="25"/>
  </w:num>
  <w:num w:numId="18">
    <w:abstractNumId w:val="20"/>
  </w:num>
  <w:num w:numId="19">
    <w:abstractNumId w:val="22"/>
  </w:num>
  <w:num w:numId="20">
    <w:abstractNumId w:val="29"/>
  </w:num>
  <w:num w:numId="21">
    <w:abstractNumId w:val="14"/>
  </w:num>
  <w:num w:numId="22">
    <w:abstractNumId w:val="12"/>
  </w:num>
  <w:num w:numId="23">
    <w:abstractNumId w:val="2"/>
  </w:num>
  <w:num w:numId="24">
    <w:abstractNumId w:val="15"/>
  </w:num>
  <w:num w:numId="25">
    <w:abstractNumId w:val="10"/>
  </w:num>
  <w:num w:numId="26">
    <w:abstractNumId w:val="40"/>
  </w:num>
  <w:num w:numId="27">
    <w:abstractNumId w:val="30"/>
  </w:num>
  <w:num w:numId="28">
    <w:abstractNumId w:val="44"/>
  </w:num>
  <w:num w:numId="29">
    <w:abstractNumId w:val="35"/>
  </w:num>
  <w:num w:numId="30">
    <w:abstractNumId w:val="41"/>
  </w:num>
  <w:num w:numId="31">
    <w:abstractNumId w:val="0"/>
  </w:num>
  <w:num w:numId="32">
    <w:abstractNumId w:val="24"/>
  </w:num>
  <w:num w:numId="33">
    <w:abstractNumId w:val="4"/>
  </w:num>
  <w:num w:numId="34">
    <w:abstractNumId w:val="6"/>
  </w:num>
  <w:num w:numId="35">
    <w:abstractNumId w:val="32"/>
  </w:num>
  <w:num w:numId="36">
    <w:abstractNumId w:val="33"/>
  </w:num>
  <w:num w:numId="37">
    <w:abstractNumId w:val="28"/>
  </w:num>
  <w:num w:numId="38">
    <w:abstractNumId w:val="8"/>
  </w:num>
  <w:num w:numId="39">
    <w:abstractNumId w:val="39"/>
  </w:num>
  <w:num w:numId="40">
    <w:abstractNumId w:val="23"/>
  </w:num>
  <w:num w:numId="41">
    <w:abstractNumId w:val="19"/>
  </w:num>
  <w:num w:numId="42">
    <w:abstractNumId w:val="1"/>
  </w:num>
  <w:num w:numId="43">
    <w:abstractNumId w:val="37"/>
  </w:num>
  <w:num w:numId="44">
    <w:abstractNumId w:val="43"/>
  </w:num>
  <w:num w:numId="45">
    <w:abstractNumId w:val="9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5C"/>
    <w:rsid w:val="00021DDB"/>
    <w:rsid w:val="00022EB7"/>
    <w:rsid w:val="00035539"/>
    <w:rsid w:val="00043987"/>
    <w:rsid w:val="00057285"/>
    <w:rsid w:val="00074131"/>
    <w:rsid w:val="00087D66"/>
    <w:rsid w:val="000A0246"/>
    <w:rsid w:val="000A3CBF"/>
    <w:rsid w:val="000B1841"/>
    <w:rsid w:val="000C2A56"/>
    <w:rsid w:val="000D6072"/>
    <w:rsid w:val="001535A4"/>
    <w:rsid w:val="00156543"/>
    <w:rsid w:val="00184325"/>
    <w:rsid w:val="0019256C"/>
    <w:rsid w:val="001C5F02"/>
    <w:rsid w:val="001F4F57"/>
    <w:rsid w:val="00213288"/>
    <w:rsid w:val="00223C24"/>
    <w:rsid w:val="002379B2"/>
    <w:rsid w:val="00242AD1"/>
    <w:rsid w:val="002477EB"/>
    <w:rsid w:val="00257E80"/>
    <w:rsid w:val="00274090"/>
    <w:rsid w:val="00280D7F"/>
    <w:rsid w:val="00280DB2"/>
    <w:rsid w:val="00284C19"/>
    <w:rsid w:val="002900A1"/>
    <w:rsid w:val="002B2CA3"/>
    <w:rsid w:val="002D5505"/>
    <w:rsid w:val="002E723C"/>
    <w:rsid w:val="00307F50"/>
    <w:rsid w:val="00314FC7"/>
    <w:rsid w:val="0031555D"/>
    <w:rsid w:val="00322D15"/>
    <w:rsid w:val="00342667"/>
    <w:rsid w:val="00366F28"/>
    <w:rsid w:val="003776A1"/>
    <w:rsid w:val="00387025"/>
    <w:rsid w:val="003942AE"/>
    <w:rsid w:val="003B2410"/>
    <w:rsid w:val="003B642B"/>
    <w:rsid w:val="003C4AC9"/>
    <w:rsid w:val="003D0F90"/>
    <w:rsid w:val="003F2D4D"/>
    <w:rsid w:val="00400CC8"/>
    <w:rsid w:val="004243FF"/>
    <w:rsid w:val="00474A2C"/>
    <w:rsid w:val="00481898"/>
    <w:rsid w:val="00482AFE"/>
    <w:rsid w:val="0049051E"/>
    <w:rsid w:val="00495ACA"/>
    <w:rsid w:val="004C1664"/>
    <w:rsid w:val="004C7CF5"/>
    <w:rsid w:val="004D2674"/>
    <w:rsid w:val="004D65A0"/>
    <w:rsid w:val="004E27C0"/>
    <w:rsid w:val="004F5A86"/>
    <w:rsid w:val="0050526C"/>
    <w:rsid w:val="00524A4A"/>
    <w:rsid w:val="005A24CA"/>
    <w:rsid w:val="005D1332"/>
    <w:rsid w:val="005D3AC1"/>
    <w:rsid w:val="005F091C"/>
    <w:rsid w:val="005F6AE5"/>
    <w:rsid w:val="00624AC9"/>
    <w:rsid w:val="00650E20"/>
    <w:rsid w:val="006572A6"/>
    <w:rsid w:val="006619FE"/>
    <w:rsid w:val="00670B85"/>
    <w:rsid w:val="00680560"/>
    <w:rsid w:val="00681782"/>
    <w:rsid w:val="006866EF"/>
    <w:rsid w:val="006877A1"/>
    <w:rsid w:val="00695E57"/>
    <w:rsid w:val="006A5A62"/>
    <w:rsid w:val="006B26D9"/>
    <w:rsid w:val="006E415E"/>
    <w:rsid w:val="006F675E"/>
    <w:rsid w:val="00700872"/>
    <w:rsid w:val="0070307B"/>
    <w:rsid w:val="007055E4"/>
    <w:rsid w:val="00715255"/>
    <w:rsid w:val="00721FDA"/>
    <w:rsid w:val="00730C09"/>
    <w:rsid w:val="0073696A"/>
    <w:rsid w:val="007569A0"/>
    <w:rsid w:val="00756D6E"/>
    <w:rsid w:val="0078173E"/>
    <w:rsid w:val="007D721E"/>
    <w:rsid w:val="007E2EA8"/>
    <w:rsid w:val="008127C2"/>
    <w:rsid w:val="008143A4"/>
    <w:rsid w:val="00843EE0"/>
    <w:rsid w:val="008545EA"/>
    <w:rsid w:val="0086455F"/>
    <w:rsid w:val="008774B4"/>
    <w:rsid w:val="008A4EE9"/>
    <w:rsid w:val="008C06A9"/>
    <w:rsid w:val="008E6C07"/>
    <w:rsid w:val="008F03CA"/>
    <w:rsid w:val="008F4911"/>
    <w:rsid w:val="008F6596"/>
    <w:rsid w:val="00932D0C"/>
    <w:rsid w:val="00941A7C"/>
    <w:rsid w:val="0095102A"/>
    <w:rsid w:val="00963F15"/>
    <w:rsid w:val="00975A26"/>
    <w:rsid w:val="009C7058"/>
    <w:rsid w:val="009E50A4"/>
    <w:rsid w:val="009F3708"/>
    <w:rsid w:val="00A021D5"/>
    <w:rsid w:val="00A179A0"/>
    <w:rsid w:val="00A303A8"/>
    <w:rsid w:val="00A6455C"/>
    <w:rsid w:val="00A77A54"/>
    <w:rsid w:val="00AA165A"/>
    <w:rsid w:val="00AA4848"/>
    <w:rsid w:val="00AA4FDA"/>
    <w:rsid w:val="00AA6014"/>
    <w:rsid w:val="00AC7D1F"/>
    <w:rsid w:val="00AD288B"/>
    <w:rsid w:val="00AD5C9A"/>
    <w:rsid w:val="00AF07B8"/>
    <w:rsid w:val="00AF0DF6"/>
    <w:rsid w:val="00B10F4A"/>
    <w:rsid w:val="00B15664"/>
    <w:rsid w:val="00B62E7A"/>
    <w:rsid w:val="00B65206"/>
    <w:rsid w:val="00B80580"/>
    <w:rsid w:val="00B9704E"/>
    <w:rsid w:val="00BB56CB"/>
    <w:rsid w:val="00BB64B6"/>
    <w:rsid w:val="00BB67EE"/>
    <w:rsid w:val="00BF5251"/>
    <w:rsid w:val="00BF785D"/>
    <w:rsid w:val="00C271FD"/>
    <w:rsid w:val="00C3268C"/>
    <w:rsid w:val="00C424AF"/>
    <w:rsid w:val="00C50D11"/>
    <w:rsid w:val="00C86FFD"/>
    <w:rsid w:val="00C93C39"/>
    <w:rsid w:val="00CC3504"/>
    <w:rsid w:val="00D126D1"/>
    <w:rsid w:val="00D223EE"/>
    <w:rsid w:val="00D24345"/>
    <w:rsid w:val="00D42810"/>
    <w:rsid w:val="00D566BF"/>
    <w:rsid w:val="00D609AD"/>
    <w:rsid w:val="00D811B9"/>
    <w:rsid w:val="00D90EE0"/>
    <w:rsid w:val="00D92396"/>
    <w:rsid w:val="00DB1B19"/>
    <w:rsid w:val="00DD4265"/>
    <w:rsid w:val="00DD64FA"/>
    <w:rsid w:val="00DE0F9B"/>
    <w:rsid w:val="00DE7E1A"/>
    <w:rsid w:val="00DF4974"/>
    <w:rsid w:val="00DF57F1"/>
    <w:rsid w:val="00E05E98"/>
    <w:rsid w:val="00E4424C"/>
    <w:rsid w:val="00E62423"/>
    <w:rsid w:val="00EB2E92"/>
    <w:rsid w:val="00EC3A9F"/>
    <w:rsid w:val="00EC5557"/>
    <w:rsid w:val="00EC7F74"/>
    <w:rsid w:val="00ED60B2"/>
    <w:rsid w:val="00EE6399"/>
    <w:rsid w:val="00EF7DDD"/>
    <w:rsid w:val="00F22BAA"/>
    <w:rsid w:val="00F3509E"/>
    <w:rsid w:val="00F36428"/>
    <w:rsid w:val="00F441D4"/>
    <w:rsid w:val="00F66AF7"/>
    <w:rsid w:val="00F83B5B"/>
    <w:rsid w:val="00F84533"/>
    <w:rsid w:val="00FC23B8"/>
    <w:rsid w:val="00FC50C8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F6C9C"/>
  <w15:chartTrackingRefBased/>
  <w15:docId w15:val="{1CC709AE-F6C0-437C-A47D-742F2B7C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paragraph" w:styleId="Heading3">
    <w:name w:val="heading 3"/>
    <w:aliases w:val="3,heading 3,h3,h31,h32,31,heading 31,h33,h311,h321,32,heading 32,h34,h312,h322,33,heading 33,h35,h313,h323,34,heading 34,h36,h314,h324,311,heading 311,h331,h3111,h3211,321,heading 321,h341,h3121,h3221,331,heading 331,h351,h3131,h3231,35,h37,36"/>
    <w:basedOn w:val="Normal"/>
    <w:next w:val="Normal"/>
    <w:qFormat/>
    <w:pPr>
      <w:keepNext/>
      <w:jc w:val="both"/>
      <w:outlineLvl w:val="2"/>
    </w:pPr>
    <w:rPr>
      <w:rFonts w:cs="Arial"/>
      <w:b/>
      <w:bCs/>
      <w:sz w:val="22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ptListBulletFirst">
    <w:name w:val="RptListBulletFirst"/>
    <w:basedOn w:val="Normal"/>
    <w:pPr>
      <w:numPr>
        <w:numId w:val="22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ATFbullet">
    <w:name w:val="ATF bullet"/>
    <w:basedOn w:val="Normal"/>
    <w:pPr>
      <w:numPr>
        <w:numId w:val="26"/>
      </w:numPr>
    </w:pPr>
  </w:style>
  <w:style w:type="paragraph" w:styleId="FootnoteText">
    <w:name w:val="footnote text"/>
    <w:basedOn w:val="Normal"/>
    <w:link w:val="FootnoteTextChar"/>
    <w:rsid w:val="00BB67EE"/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BB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C57629390854AB831C45794383CC7" ma:contentTypeVersion="0" ma:contentTypeDescription="Create a new document." ma:contentTypeScope="" ma:versionID="bf16223024f0658ed05f28ed01a43b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5C2CA-7D6A-4DC7-B84F-468D606083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EADBE-35E7-4FBF-9E4F-9693497E5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A2A0A-598C-42AA-AAF3-E4631553F2B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B899973-883E-4EA3-AC13-A86ACA4E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/ Ojectives/Overview</vt:lpstr>
    </vt:vector>
  </TitlesOfParts>
  <Company>QinetiQ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/ Ojectives/Overview</dc:title>
  <dc:subject/>
  <dc:creator>reowen</dc:creator>
  <cp:keywords/>
  <cp:lastModifiedBy>Mr Mike Firth</cp:lastModifiedBy>
  <cp:revision>2</cp:revision>
  <cp:lastPrinted>2010-10-05T15:04:00Z</cp:lastPrinted>
  <dcterms:created xsi:type="dcterms:W3CDTF">2022-04-21T19:30:00Z</dcterms:created>
  <dcterms:modified xsi:type="dcterms:W3CDTF">2022-04-21T19:30:00Z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Commercial Marking">
    <vt:lpwstr>NONE</vt:lpwstr>
  </property>
  <property fmtid="{D5CDD505-2E9C-101B-9397-08002B2CF9AE}" pid="4" name="Third Party Name">
    <vt:lpwstr/>
  </property>
  <property fmtid="{D5CDD505-2E9C-101B-9397-08002B2CF9AE}" pid="5" name="TaxKeyword">
    <vt:lpwstr/>
  </property>
  <property fmtid="{D5CDD505-2E9C-101B-9397-08002B2CF9AE}" pid="6" name="For Review">
    <vt:lpwstr>No</vt:lpwstr>
  </property>
  <property fmtid="{D5CDD505-2E9C-101B-9397-08002B2CF9AE}" pid="7" name="Document TypeTaxHTField0">
    <vt:lpwstr/>
  </property>
  <property fmtid="{D5CDD505-2E9C-101B-9397-08002B2CF9AE}" pid="8" name="TPI">
    <vt:lpwstr/>
  </property>
  <property fmtid="{D5CDD505-2E9C-101B-9397-08002B2CF9AE}" pid="9" name="Project ID">
    <vt:lpwstr/>
  </property>
  <property fmtid="{D5CDD505-2E9C-101B-9397-08002B2CF9AE}" pid="10" name="TaxCatchAll">
    <vt:lpwstr/>
  </property>
  <property fmtid="{D5CDD505-2E9C-101B-9397-08002B2CF9AE}" pid="11" name="TPI Controlled Access">
    <vt:lpwstr>No</vt:lpwstr>
  </property>
  <property fmtid="{D5CDD505-2E9C-101B-9397-08002B2CF9AE}" pid="12" name="Rules &amp; Obligations">
    <vt:lpwstr/>
  </property>
  <property fmtid="{D5CDD505-2E9C-101B-9397-08002B2CF9AE}" pid="13" name="Third Party Point of Contact">
    <vt:lpwstr/>
  </property>
  <property fmtid="{D5CDD505-2E9C-101B-9397-08002B2CF9AE}" pid="14" name="_CopySource">
    <vt:lpwstr>http://lcb-restricted/sites/4492239/Working/Planning/2013 SoRs/WSTC Programme SoR Template 2013 v0.6.doc</vt:lpwstr>
  </property>
  <property fmtid="{D5CDD505-2E9C-101B-9397-08002B2CF9AE}" pid="15" name="Order">
    <vt:lpwstr>82800.0000000000</vt:lpwstr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System">
    <vt:lpwstr/>
  </property>
  <property fmtid="{D5CDD505-2E9C-101B-9397-08002B2CF9AE}" pid="19" name="Location">
    <vt:lpwstr/>
  </property>
  <property fmtid="{D5CDD505-2E9C-101B-9397-08002B2CF9AE}" pid="20" name="TPI Classification">
    <vt:lpwstr/>
  </property>
</Properties>
</file>